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95" w:rsidRDefault="001A7F7E">
      <w:pPr>
        <w:jc w:val="center"/>
      </w:pPr>
      <w:r>
        <w:rPr>
          <w:noProof/>
        </w:rPr>
        <w:drawing>
          <wp:inline distT="114300" distB="114300" distL="114300" distR="114300">
            <wp:extent cx="1947863" cy="1070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07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1A95" w:rsidRDefault="001A7F7E">
      <w:pPr>
        <w:spacing w:before="240"/>
        <w:jc w:val="center"/>
        <w:rPr>
          <w:rFonts w:ascii="Times New Roman" w:eastAsia="Times New Roman" w:hAnsi="Times New Roman" w:cs="Times New Roman"/>
          <w:color w:val="E45424"/>
          <w:sz w:val="24"/>
          <w:szCs w:val="24"/>
        </w:rPr>
      </w:pPr>
      <w:r>
        <w:rPr>
          <w:b/>
          <w:color w:val="E45424"/>
          <w:sz w:val="28"/>
          <w:szCs w:val="28"/>
        </w:rPr>
        <w:t>2020 Program Assessment Reports</w:t>
      </w:r>
      <w:r>
        <w:rPr>
          <w:rFonts w:ascii="Times New Roman" w:eastAsia="Times New Roman" w:hAnsi="Times New Roman" w:cs="Times New Roman"/>
          <w:color w:val="E45424"/>
          <w:sz w:val="24"/>
          <w:szCs w:val="24"/>
        </w:rPr>
        <w:t xml:space="preserve"> </w:t>
      </w:r>
    </w:p>
    <w:p w:rsidR="007C1A95" w:rsidRDefault="001A7F7E">
      <w:pPr>
        <w:spacing w:before="240"/>
        <w:jc w:val="center"/>
        <w:rPr>
          <w:rFonts w:ascii="Times New Roman" w:eastAsia="Times New Roman" w:hAnsi="Times New Roman" w:cs="Times New Roman"/>
          <w:b/>
          <w:color w:val="E45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E45424"/>
          <w:sz w:val="28"/>
          <w:szCs w:val="28"/>
        </w:rPr>
        <w:t>Due October 4, 2021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4"/>
        <w:gridCol w:w="6806"/>
      </w:tblGrid>
      <w:tr w:rsidR="007C1A95">
        <w:trPr>
          <w:trHeight w:val="106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6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C1A95">
        <w:trPr>
          <w:trHeight w:val="1065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Majors/Minors: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C1A95">
        <w:trPr>
          <w:trHeight w:val="1065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Submitted By: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7C1A95" w:rsidRDefault="007C1A95">
      <w:pPr>
        <w:jc w:val="center"/>
      </w:pPr>
    </w:p>
    <w:p w:rsidR="007C1A95" w:rsidRDefault="001A7F7E">
      <w:pPr>
        <w:spacing w:before="240"/>
        <w:jc w:val="center"/>
        <w:rPr>
          <w:rFonts w:ascii="Times New Roman" w:eastAsia="Times New Roman" w:hAnsi="Times New Roman" w:cs="Times New Roman"/>
          <w:color w:val="E45424"/>
          <w:sz w:val="24"/>
          <w:szCs w:val="24"/>
        </w:rPr>
      </w:pPr>
      <w:r>
        <w:rPr>
          <w:b/>
          <w:color w:val="E45424"/>
          <w:sz w:val="24"/>
          <w:szCs w:val="24"/>
        </w:rPr>
        <w:t>Department Mission Statement</w:t>
      </w:r>
      <w:r>
        <w:rPr>
          <w:rFonts w:ascii="Times New Roman" w:eastAsia="Times New Roman" w:hAnsi="Times New Roman" w:cs="Times New Roman"/>
          <w:color w:val="E45424"/>
          <w:sz w:val="24"/>
          <w:szCs w:val="24"/>
        </w:rPr>
        <w:t xml:space="preserve"> </w:t>
      </w:r>
    </w:p>
    <w:tbl>
      <w:tblPr>
        <w:tblStyle w:val="a0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7C1A95">
        <w:trPr>
          <w:trHeight w:val="990"/>
        </w:trPr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7C1A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A95" w:rsidRDefault="007C1A95">
      <w:pPr>
        <w:jc w:val="center"/>
      </w:pPr>
    </w:p>
    <w:p w:rsidR="007C1A95" w:rsidRDefault="001A7F7E">
      <w:pPr>
        <w:spacing w:before="240" w:after="160" w:line="256" w:lineRule="auto"/>
        <w:jc w:val="center"/>
        <w:rPr>
          <w:b/>
          <w:color w:val="E45424"/>
          <w:sz w:val="24"/>
          <w:szCs w:val="24"/>
        </w:rPr>
      </w:pPr>
      <w:r>
        <w:rPr>
          <w:b/>
          <w:color w:val="E45424"/>
          <w:sz w:val="24"/>
          <w:szCs w:val="24"/>
        </w:rPr>
        <w:t xml:space="preserve">What </w:t>
      </w:r>
      <w:proofErr w:type="gramStart"/>
      <w:r>
        <w:rPr>
          <w:b/>
          <w:color w:val="E45424"/>
          <w:sz w:val="24"/>
          <w:szCs w:val="24"/>
        </w:rPr>
        <w:t>are</w:t>
      </w:r>
      <w:proofErr w:type="gramEnd"/>
      <w:r>
        <w:rPr>
          <w:b/>
          <w:color w:val="E45424"/>
          <w:sz w:val="24"/>
          <w:szCs w:val="24"/>
        </w:rPr>
        <w:t xml:space="preserve"> the program learning outcomes for this major?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1A95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7C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7C1A95" w:rsidRDefault="007C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7C1A95" w:rsidRDefault="007C1A95">
      <w:pPr>
        <w:spacing w:before="240" w:after="160" w:line="256" w:lineRule="auto"/>
        <w:jc w:val="center"/>
        <w:rPr>
          <w:b/>
          <w:sz w:val="24"/>
          <w:szCs w:val="24"/>
        </w:rPr>
      </w:pPr>
    </w:p>
    <w:p w:rsidR="007C1A95" w:rsidRDefault="001A7F7E">
      <w:pPr>
        <w:spacing w:before="240" w:after="160" w:line="256" w:lineRule="auto"/>
        <w:jc w:val="center"/>
        <w:rPr>
          <w:b/>
          <w:color w:val="E45424"/>
          <w:sz w:val="24"/>
          <w:szCs w:val="24"/>
        </w:rPr>
      </w:pPr>
      <w:r>
        <w:rPr>
          <w:b/>
          <w:color w:val="E45424"/>
          <w:sz w:val="24"/>
          <w:szCs w:val="24"/>
        </w:rPr>
        <w:t>Which outcome did you measure? (pick one!)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1A95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7C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E45424"/>
                <w:sz w:val="24"/>
                <w:szCs w:val="24"/>
              </w:rPr>
            </w:pPr>
          </w:p>
          <w:p w:rsidR="007C1A95" w:rsidRDefault="007C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E45424"/>
                <w:sz w:val="24"/>
                <w:szCs w:val="24"/>
              </w:rPr>
            </w:pPr>
          </w:p>
        </w:tc>
      </w:tr>
    </w:tbl>
    <w:p w:rsidR="007C1A95" w:rsidRDefault="007C1A95">
      <w:pPr>
        <w:spacing w:before="240" w:after="240"/>
        <w:jc w:val="center"/>
        <w:rPr>
          <w:b/>
          <w:color w:val="E45424"/>
          <w:sz w:val="24"/>
          <w:szCs w:val="24"/>
        </w:rPr>
      </w:pPr>
    </w:p>
    <w:p w:rsidR="007C1A95" w:rsidRDefault="007C1A95">
      <w:pPr>
        <w:spacing w:before="240" w:after="240"/>
        <w:jc w:val="center"/>
        <w:rPr>
          <w:b/>
          <w:color w:val="E45424"/>
          <w:sz w:val="24"/>
          <w:szCs w:val="24"/>
        </w:rPr>
      </w:pPr>
    </w:p>
    <w:p w:rsidR="007C1A95" w:rsidRDefault="007C1A95">
      <w:pPr>
        <w:spacing w:before="240" w:after="240"/>
        <w:jc w:val="center"/>
        <w:rPr>
          <w:b/>
          <w:color w:val="E45424"/>
          <w:sz w:val="24"/>
          <w:szCs w:val="24"/>
        </w:rPr>
      </w:pPr>
    </w:p>
    <w:p w:rsidR="007C1A95" w:rsidRDefault="001A7F7E">
      <w:pPr>
        <w:spacing w:before="240" w:after="240"/>
        <w:jc w:val="center"/>
        <w:rPr>
          <w:b/>
          <w:color w:val="E45424"/>
          <w:sz w:val="24"/>
          <w:szCs w:val="24"/>
        </w:rPr>
      </w:pPr>
      <w:r>
        <w:rPr>
          <w:b/>
          <w:color w:val="E45424"/>
          <w:sz w:val="24"/>
          <w:szCs w:val="24"/>
        </w:rPr>
        <w:t>Assessment Methods: How did you measure the learning outcome?</w:t>
      </w:r>
    </w:p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465"/>
        <w:gridCol w:w="3525"/>
      </w:tblGrid>
      <w:tr w:rsidR="007C1A95">
        <w:trPr>
          <w:trHeight w:val="438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Assessment</w:t>
            </w:r>
          </w:p>
          <w:p w:rsidR="007C1A95" w:rsidRDefault="001A7F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(always include)</w:t>
            </w:r>
          </w:p>
          <w:p w:rsidR="007C1A95" w:rsidRDefault="001A7F7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(e.g., capstone project, final examination, research paper, writing proficiency exams, national exams assessing subject matter knowledge, such as MFT, certi</w:t>
            </w:r>
            <w:r>
              <w:rPr>
                <w:sz w:val="24"/>
                <w:szCs w:val="24"/>
              </w:rPr>
              <w:t>fication or licensure exams, locally developed pre-test/post-test for mastery of knowledge, performance assessment [rubric] for graduating seniors (i.e., recitals, art exhibits, science projects, etc.)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Indirect Assessment</w:t>
            </w:r>
          </w:p>
          <w:p w:rsidR="007C1A95" w:rsidRDefault="001A7F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  <w:p w:rsidR="007C1A95" w:rsidRDefault="001A7F7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(e.g., peer instit</w:t>
            </w:r>
            <w:r>
              <w:rPr>
                <w:sz w:val="24"/>
                <w:szCs w:val="24"/>
              </w:rPr>
              <w:t xml:space="preserve">ution </w:t>
            </w:r>
            <w:r w:rsidR="00C81C29">
              <w:rPr>
                <w:sz w:val="24"/>
                <w:szCs w:val="24"/>
              </w:rPr>
              <w:t>comparisons, graduate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school acceptance rates, student, graduation/retention rates, exit interviews, student course evaluations, internship evaluations, focus group discussions, alumni surveys (both satisfaction and achievement), curriculum analysis.</w:t>
            </w:r>
          </w:p>
        </w:tc>
      </w:tr>
      <w:tr w:rsidR="007C1A95">
        <w:trPr>
          <w:trHeight w:val="186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Description:</w:t>
            </w:r>
          </w:p>
          <w:p w:rsidR="007C1A95" w:rsidRDefault="001A7F7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use and how did you employ it?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A95">
        <w:trPr>
          <w:trHeight w:val="465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Courses:</w:t>
            </w:r>
          </w:p>
          <w:p w:rsidR="007C1A95" w:rsidRDefault="001A7F7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the course or courses where students demonstrated the outcomes (if applicable) and the assignment(s) that you used for assessment purposes.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A95">
        <w:trPr>
          <w:trHeight w:val="774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Mastery:</w:t>
            </w:r>
          </w:p>
          <w:p w:rsidR="007C1A95" w:rsidRDefault="001A7F7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how you scored students’ level of mastery of the outcomes. For example, did you use a rubric, rating scale or answer key, or was it scored by a testing company? If you used a rubric or rating, be sure to include the instrument as an appendix. Who </w:t>
            </w:r>
            <w:r>
              <w:rPr>
                <w:sz w:val="24"/>
                <w:szCs w:val="24"/>
              </w:rPr>
              <w:t>did the scoring? One or more persons?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A95">
        <w:trPr>
          <w:trHeight w:val="1580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Target:</w:t>
            </w:r>
          </w:p>
          <w:p w:rsidR="007C1A95" w:rsidRDefault="001A7F7E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your target for success?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1A95" w:rsidRDefault="007C1A95">
      <w:pPr>
        <w:spacing w:before="240"/>
        <w:jc w:val="center"/>
        <w:rPr>
          <w:b/>
          <w:color w:val="E45424"/>
          <w:sz w:val="24"/>
          <w:szCs w:val="24"/>
        </w:rPr>
      </w:pPr>
    </w:p>
    <w:p w:rsidR="007C1A95" w:rsidRDefault="001A7F7E">
      <w:pPr>
        <w:spacing w:before="240"/>
        <w:jc w:val="center"/>
        <w:rPr>
          <w:b/>
          <w:color w:val="E45424"/>
          <w:sz w:val="24"/>
          <w:szCs w:val="24"/>
        </w:rPr>
      </w:pPr>
      <w:r>
        <w:rPr>
          <w:b/>
          <w:color w:val="E45424"/>
          <w:sz w:val="24"/>
          <w:szCs w:val="24"/>
        </w:rPr>
        <w:t>Evidence: What do the results show you?</w:t>
      </w:r>
    </w:p>
    <w:p w:rsidR="007C1A95" w:rsidRDefault="001A7F7E">
      <w:pPr>
        <w:jc w:val="center"/>
      </w:pPr>
      <w:r>
        <w:t>After analyzing your data, present a summary of the data, (try using a table) clearly indicating what any numbers represent (e.g., means? medians?). Attach any data from Canvas.</w:t>
      </w:r>
    </w:p>
    <w:tbl>
      <w:tblPr>
        <w:tblStyle w:val="a4"/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7C1A95">
        <w:trPr>
          <w:trHeight w:val="1340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jc w:val="center"/>
            </w:pPr>
            <w:r>
              <w:t xml:space="preserve"> </w:t>
            </w:r>
          </w:p>
          <w:p w:rsidR="007C1A95" w:rsidRDefault="001A7F7E">
            <w:pPr>
              <w:jc w:val="center"/>
            </w:pPr>
            <w:r>
              <w:t xml:space="preserve"> </w:t>
            </w:r>
          </w:p>
          <w:p w:rsidR="007C1A95" w:rsidRDefault="001A7F7E">
            <w:pPr>
              <w:jc w:val="center"/>
            </w:pPr>
            <w:r>
              <w:t xml:space="preserve"> </w:t>
            </w:r>
          </w:p>
          <w:p w:rsidR="007C1A95" w:rsidRDefault="001A7F7E">
            <w:pPr>
              <w:jc w:val="center"/>
            </w:pPr>
            <w:r>
              <w:t xml:space="preserve"> </w:t>
            </w:r>
          </w:p>
        </w:tc>
      </w:tr>
    </w:tbl>
    <w:p w:rsidR="007C1A95" w:rsidRDefault="001A7F7E">
      <w:pPr>
        <w:spacing w:before="240" w:after="240"/>
        <w:jc w:val="center"/>
      </w:pPr>
      <w:r>
        <w:t xml:space="preserve"> </w:t>
      </w:r>
    </w:p>
    <w:p w:rsidR="007C1A95" w:rsidRDefault="001A7F7E">
      <w:pPr>
        <w:spacing w:before="240"/>
        <w:jc w:val="center"/>
        <w:rPr>
          <w:b/>
          <w:color w:val="E45424"/>
          <w:sz w:val="24"/>
          <w:szCs w:val="24"/>
        </w:rPr>
      </w:pPr>
      <w:r>
        <w:rPr>
          <w:b/>
          <w:color w:val="E45424"/>
          <w:sz w:val="24"/>
          <w:szCs w:val="24"/>
        </w:rPr>
        <w:t>Closing the Loop: How will you use the results to improve student learning?</w:t>
      </w:r>
    </w:p>
    <w:p w:rsidR="007C1A95" w:rsidRDefault="001A7F7E">
      <w:pPr>
        <w:jc w:val="center"/>
      </w:pPr>
      <w:r>
        <w:t xml:space="preserve">Explain briefly how you will make improvements based upon the assessment findings (e.g., changes to the assessment plan, changes to the curriculum, other changes to the program or </w:t>
      </w:r>
      <w:r>
        <w:t>unit, such as changes in technology, personnel, admission criteria, frequency of course offerings, advising).</w:t>
      </w:r>
    </w:p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1A95">
        <w:trPr>
          <w:trHeight w:val="105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jc w:val="center"/>
            </w:pPr>
            <w:r>
              <w:t xml:space="preserve"> </w:t>
            </w:r>
          </w:p>
          <w:p w:rsidR="007C1A95" w:rsidRDefault="001A7F7E">
            <w:pPr>
              <w:jc w:val="center"/>
            </w:pPr>
            <w:r>
              <w:t xml:space="preserve"> </w:t>
            </w:r>
          </w:p>
          <w:p w:rsidR="007C1A95" w:rsidRDefault="001A7F7E">
            <w:pPr>
              <w:jc w:val="center"/>
            </w:pPr>
            <w:r>
              <w:t xml:space="preserve"> </w:t>
            </w:r>
          </w:p>
        </w:tc>
      </w:tr>
    </w:tbl>
    <w:p w:rsidR="007C1A95" w:rsidRDefault="001A7F7E">
      <w:pPr>
        <w:jc w:val="center"/>
      </w:pPr>
      <w:r>
        <w:t xml:space="preserve"> </w:t>
      </w:r>
    </w:p>
    <w:p w:rsidR="007C1A95" w:rsidRDefault="001A7F7E">
      <w:pPr>
        <w:jc w:val="center"/>
        <w:rPr>
          <w:b/>
        </w:rPr>
      </w:pPr>
      <w:r>
        <w:rPr>
          <w:b/>
        </w:rPr>
        <w:t xml:space="preserve"> </w:t>
      </w:r>
    </w:p>
    <w:p w:rsidR="007C1A95" w:rsidRDefault="001A7F7E">
      <w:pPr>
        <w:jc w:val="center"/>
      </w:pPr>
      <w:r>
        <w:t>Post-assessment strategies should include 3-5 action items</w:t>
      </w:r>
      <w:r>
        <w:t xml:space="preserve"> that will be implemented in the following academic year. If you plan to implement a change </w:t>
      </w:r>
      <w:r>
        <w:rPr>
          <w:i/>
        </w:rPr>
        <w:t>assess that change</w:t>
      </w:r>
      <w:r>
        <w:t xml:space="preserve"> for the following year. If you are satisfied with your assessment results, make plans for your next assessment.</w:t>
      </w:r>
    </w:p>
    <w:tbl>
      <w:tblPr>
        <w:tblStyle w:val="a6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7C1A95">
        <w:trPr>
          <w:trHeight w:val="50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jc w:val="center"/>
              <w:rPr>
                <w:b/>
              </w:rPr>
            </w:pPr>
            <w:r>
              <w:rPr>
                <w:b/>
              </w:rPr>
              <w:t>Action Items for Next Academic Ye</w:t>
            </w:r>
            <w:r>
              <w:rPr>
                <w:b/>
              </w:rPr>
              <w:t>ar</w:t>
            </w:r>
          </w:p>
        </w:tc>
      </w:tr>
      <w:tr w:rsidR="007C1A95">
        <w:trPr>
          <w:trHeight w:val="500"/>
        </w:trPr>
        <w:tc>
          <w:tcPr>
            <w:tcW w:w="9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ind w:left="720"/>
            </w:pPr>
            <w: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 xml:space="preserve"> </w:t>
            </w:r>
          </w:p>
        </w:tc>
      </w:tr>
      <w:tr w:rsidR="007C1A95">
        <w:trPr>
          <w:trHeight w:val="500"/>
        </w:trPr>
        <w:tc>
          <w:tcPr>
            <w:tcW w:w="9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ind w:left="720"/>
            </w:pPr>
            <w: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 xml:space="preserve"> </w:t>
            </w:r>
          </w:p>
        </w:tc>
      </w:tr>
      <w:tr w:rsidR="007C1A95">
        <w:trPr>
          <w:trHeight w:val="500"/>
        </w:trPr>
        <w:tc>
          <w:tcPr>
            <w:tcW w:w="9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A95" w:rsidRDefault="001A7F7E">
            <w:pPr>
              <w:ind w:left="720"/>
            </w:pPr>
            <w: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 xml:space="preserve"> </w:t>
            </w:r>
          </w:p>
        </w:tc>
      </w:tr>
    </w:tbl>
    <w:p w:rsidR="007C1A95" w:rsidRDefault="001A7F7E">
      <w:pPr>
        <w:jc w:val="center"/>
      </w:pPr>
      <w:r>
        <w:lastRenderedPageBreak/>
        <w:t xml:space="preserve"> </w:t>
      </w:r>
    </w:p>
    <w:p w:rsidR="007C1A95" w:rsidRDefault="001A7F7E">
      <w:pPr>
        <w:jc w:val="center"/>
        <w:rPr>
          <w:b/>
          <w:color w:val="E45424"/>
          <w:sz w:val="24"/>
          <w:szCs w:val="24"/>
        </w:rPr>
      </w:pPr>
      <w:r>
        <w:rPr>
          <w:b/>
          <w:color w:val="E45424"/>
          <w:sz w:val="24"/>
          <w:szCs w:val="24"/>
        </w:rPr>
        <w:t>Appendices</w:t>
      </w:r>
    </w:p>
    <w:p w:rsidR="007C1A95" w:rsidRDefault="007C1A95">
      <w:pPr>
        <w:jc w:val="center"/>
        <w:rPr>
          <w:b/>
          <w:color w:val="E45424"/>
          <w:sz w:val="24"/>
          <w:szCs w:val="24"/>
        </w:rPr>
      </w:pPr>
    </w:p>
    <w:p w:rsidR="007C1A95" w:rsidRDefault="001A7F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[Examples: Rubrics, Pre/Post Tests, Canvas Data] </w:t>
      </w:r>
    </w:p>
    <w:sectPr w:rsidR="007C1A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7E" w:rsidRDefault="001A7F7E">
      <w:pPr>
        <w:spacing w:line="240" w:lineRule="auto"/>
      </w:pPr>
      <w:r>
        <w:separator/>
      </w:r>
    </w:p>
  </w:endnote>
  <w:endnote w:type="continuationSeparator" w:id="0">
    <w:p w:rsidR="001A7F7E" w:rsidRDefault="001A7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95" w:rsidRDefault="001A7F7E">
    <w:pPr>
      <w:jc w:val="right"/>
    </w:pPr>
    <w:r>
      <w:fldChar w:fldCharType="begin"/>
    </w:r>
    <w:r>
      <w:instrText>PAGE</w:instrText>
    </w:r>
    <w:r w:rsidR="00C81C29">
      <w:fldChar w:fldCharType="separate"/>
    </w:r>
    <w:r w:rsidR="00C81C29">
      <w:rPr>
        <w:noProof/>
      </w:rPr>
      <w:t>1</w:t>
    </w:r>
    <w:r>
      <w:fldChar w:fldCharType="end"/>
    </w:r>
    <w:r>
      <w:t xml:space="preserve"> Kaufman_Nov2020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7E" w:rsidRDefault="001A7F7E">
      <w:pPr>
        <w:spacing w:line="240" w:lineRule="auto"/>
      </w:pPr>
      <w:r>
        <w:separator/>
      </w:r>
    </w:p>
  </w:footnote>
  <w:footnote w:type="continuationSeparator" w:id="0">
    <w:p w:rsidR="001A7F7E" w:rsidRDefault="001A7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95" w:rsidRDefault="007C1A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95"/>
    <w:rsid w:val="001A7F7E"/>
    <w:rsid w:val="007C1A95"/>
    <w:rsid w:val="00C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B0FF8-DC2D-4018-924E-F39233F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Kaufman</dc:creator>
  <cp:lastModifiedBy>Jordan Kaufman</cp:lastModifiedBy>
  <cp:revision>2</cp:revision>
  <dcterms:created xsi:type="dcterms:W3CDTF">2020-11-05T15:57:00Z</dcterms:created>
  <dcterms:modified xsi:type="dcterms:W3CDTF">2020-11-05T15:57:00Z</dcterms:modified>
</cp:coreProperties>
</file>