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Heidelberg </w:t>
      </w:r>
      <w:r w:rsidDel="00000000" w:rsidR="00000000" w:rsidRPr="00000000">
        <w:rPr>
          <w:b w:val="1"/>
          <w:rtl w:val="0"/>
        </w:rPr>
        <w:t xml:space="preserve">University Integrated Studies Program</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DIVERSITY, INCLUSION, and WELL-BEING Attribute Form</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widowControl w:val="0"/>
        <w:spacing w:line="276" w:lineRule="auto"/>
        <w:rPr>
          <w:sz w:val="22"/>
          <w:szCs w:val="22"/>
        </w:rPr>
      </w:pPr>
      <w:r w:rsidDel="00000000" w:rsidR="00000000" w:rsidRPr="00000000">
        <w:rPr>
          <w:rtl w:val="0"/>
        </w:rPr>
      </w:r>
    </w:p>
    <w:tbl>
      <w:tblPr>
        <w:tblStyle w:val="Table1"/>
        <w:tblW w:w="3729.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3"/>
        <w:gridCol w:w="2986"/>
        <w:tblGridChange w:id="0">
          <w:tblGrid>
            <w:gridCol w:w="743"/>
            <w:gridCol w:w="2986"/>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5">
            <w:pPr>
              <w:tabs>
                <w:tab w:val="left" w:pos="5099"/>
              </w:tabs>
              <w:rPr/>
            </w:pPr>
            <w:r w:rsidDel="00000000" w:rsidR="00000000" w:rsidRPr="00000000">
              <w:rPr>
                <w:rtl w:val="0"/>
              </w:rPr>
              <w:t xml:space="preserve">Date</w:t>
            </w:r>
          </w:p>
        </w:tc>
        <w:tc>
          <w:tcPr>
            <w:tcBorders>
              <w:left w:color="000000" w:space="0" w:sz="4" w:val="single"/>
            </w:tcBorders>
          </w:tcPr>
          <w:p w:rsidR="00000000" w:rsidDel="00000000" w:rsidP="00000000" w:rsidRDefault="00000000" w:rsidRPr="00000000" w14:paraId="00000006">
            <w:pPr>
              <w:tabs>
                <w:tab w:val="left" w:pos="5099"/>
              </w:tabs>
              <w:rPr>
                <w:b w:val="1"/>
              </w:rPr>
            </w:pPr>
            <w:r w:rsidDel="00000000" w:rsidR="00000000" w:rsidRPr="00000000">
              <w:rPr>
                <w:rtl w:val="0"/>
              </w:rPr>
            </w:r>
          </w:p>
        </w:tc>
      </w:tr>
    </w:tbl>
    <w:p w:rsidR="00000000" w:rsidDel="00000000" w:rsidP="00000000" w:rsidRDefault="00000000" w:rsidRPr="00000000" w14:paraId="00000007">
      <w:pPr>
        <w:tabs>
          <w:tab w:val="left" w:pos="5099"/>
        </w:tabs>
        <w:rPr>
          <w:b w:val="1"/>
          <w:sz w:val="32"/>
          <w:szCs w:val="32"/>
        </w:rPr>
      </w:pPr>
      <w:r w:rsidDel="00000000" w:rsidR="00000000" w:rsidRPr="00000000">
        <w:rPr>
          <w:b w:val="1"/>
          <w:rtl w:val="0"/>
        </w:rPr>
        <w:t xml:space="preserve">DIW Course Submission for Review </w:t>
      </w:r>
      <w:r w:rsidDel="00000000" w:rsidR="00000000" w:rsidRPr="00000000">
        <w:rPr>
          <w:b w:val="1"/>
          <w:sz w:val="32"/>
          <w:szCs w:val="32"/>
          <w:rtl w:val="0"/>
        </w:rPr>
        <w:t xml:space="preserve">     </w:t>
        <w:tab/>
      </w:r>
    </w:p>
    <w:p w:rsidR="00000000" w:rsidDel="00000000" w:rsidP="00000000" w:rsidRDefault="00000000" w:rsidRPr="00000000" w14:paraId="00000008">
      <w:pPr>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7398"/>
        <w:tblGridChange w:id="0">
          <w:tblGrid>
            <w:gridCol w:w="1957"/>
            <w:gridCol w:w="739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9">
            <w:pPr>
              <w:rPr/>
            </w:pPr>
            <w:r w:rsidDel="00000000" w:rsidR="00000000" w:rsidRPr="00000000">
              <w:rPr>
                <w:rtl w:val="0"/>
              </w:rPr>
              <w:t xml:space="preserve">Name and title:</w:t>
            </w:r>
          </w:p>
        </w:tc>
        <w:tc>
          <w:tcPr>
            <w:tcBorders>
              <w:left w:color="000000" w:space="0" w:sz="4" w:val="single"/>
            </w:tcBorders>
          </w:tcPr>
          <w:p w:rsidR="00000000" w:rsidDel="00000000" w:rsidP="00000000" w:rsidRDefault="00000000" w:rsidRPr="00000000" w14:paraId="0000000A">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B">
            <w:pPr>
              <w:rPr/>
            </w:pPr>
            <w:r w:rsidDel="00000000" w:rsidR="00000000" w:rsidRPr="00000000">
              <w:rPr>
                <w:rtl w:val="0"/>
              </w:rPr>
              <w:t xml:space="preserve">Department:</w:t>
            </w:r>
          </w:p>
        </w:tc>
        <w:tc>
          <w:tcPr>
            <w:tcBorders>
              <w:left w:color="000000" w:space="0" w:sz="4" w:val="single"/>
            </w:tcBorders>
          </w:tcPr>
          <w:p w:rsidR="00000000" w:rsidDel="00000000" w:rsidP="00000000" w:rsidRDefault="00000000" w:rsidRPr="00000000" w14:paraId="0000000C">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rPr/>
            </w:pPr>
            <w:r w:rsidDel="00000000" w:rsidR="00000000" w:rsidRPr="00000000">
              <w:rPr>
                <w:rtl w:val="0"/>
              </w:rPr>
              <w:t xml:space="preserve">Email address:</w:t>
            </w:r>
          </w:p>
        </w:tc>
        <w:tc>
          <w:tcPr>
            <w:tcBorders>
              <w:left w:color="000000" w:space="0" w:sz="4" w:val="single"/>
            </w:tcBorders>
          </w:tcPr>
          <w:p w:rsidR="00000000" w:rsidDel="00000000" w:rsidP="00000000" w:rsidRDefault="00000000" w:rsidRPr="00000000" w14:paraId="0000000E">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F">
            <w:pPr>
              <w:rPr/>
            </w:pPr>
            <w:r w:rsidDel="00000000" w:rsidR="00000000" w:rsidRPr="00000000">
              <w:rPr>
                <w:rtl w:val="0"/>
              </w:rPr>
              <w:t xml:space="preserve">Phone number:</w:t>
            </w:r>
          </w:p>
        </w:tc>
        <w:tc>
          <w:tcPr>
            <w:tcBorders>
              <w:left w:color="000000" w:space="0" w:sz="4" w:val="single"/>
            </w:tcBorders>
          </w:tcPr>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pacing w:line="276" w:lineRule="auto"/>
        <w:rPr>
          <w:sz w:val="22"/>
          <w:szCs w:val="22"/>
        </w:rPr>
      </w:pPr>
      <w:r w:rsidDel="00000000" w:rsidR="00000000" w:rsidRPr="00000000">
        <w:rPr>
          <w:rtl w:val="0"/>
        </w:rPr>
      </w:r>
    </w:p>
    <w:tbl>
      <w:tblPr>
        <w:tblStyle w:val="Table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5"/>
        <w:gridCol w:w="6195"/>
        <w:tblGridChange w:id="0">
          <w:tblGrid>
            <w:gridCol w:w="3135"/>
            <w:gridCol w:w="6195"/>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3">
            <w:pPr>
              <w:tabs>
                <w:tab w:val="left" w:pos="5099"/>
              </w:tabs>
              <w:rPr/>
            </w:pPr>
            <w:r w:rsidDel="00000000" w:rsidR="00000000" w:rsidRPr="00000000">
              <w:rPr>
                <w:rtl w:val="0"/>
              </w:rPr>
              <w:t xml:space="preserve">Course prefix and number</w:t>
            </w:r>
          </w:p>
        </w:tc>
        <w:tc>
          <w:tcPr>
            <w:tcBorders>
              <w:left w:color="000000" w:space="0" w:sz="4" w:val="single"/>
            </w:tcBorders>
          </w:tcPr>
          <w:p w:rsidR="00000000" w:rsidDel="00000000" w:rsidP="00000000" w:rsidRDefault="00000000" w:rsidRPr="00000000" w14:paraId="00000014">
            <w:pPr>
              <w:tabs>
                <w:tab w:val="left" w:pos="5099"/>
              </w:tabs>
              <w:rPr>
                <w:b w:val="1"/>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tabs>
                <w:tab w:val="left" w:pos="5099"/>
              </w:tabs>
              <w:rPr/>
            </w:pPr>
            <w:r w:rsidDel="00000000" w:rsidR="00000000" w:rsidRPr="00000000">
              <w:rPr>
                <w:rtl w:val="0"/>
              </w:rPr>
              <w:t xml:space="preserve">Course Title</w:t>
            </w:r>
          </w:p>
        </w:tc>
        <w:tc>
          <w:tcPr>
            <w:tcBorders>
              <w:left w:color="000000" w:space="0" w:sz="4" w:val="single"/>
            </w:tcBorders>
          </w:tcPr>
          <w:p w:rsidR="00000000" w:rsidDel="00000000" w:rsidP="00000000" w:rsidRDefault="00000000" w:rsidRPr="00000000" w14:paraId="00000016">
            <w:pPr>
              <w:tabs>
                <w:tab w:val="left" w:pos="5099"/>
              </w:tabs>
              <w:rPr>
                <w:b w:val="1"/>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t xml:space="preserve">Diversity</w:t>
      </w:r>
      <w:r w:rsidDel="00000000" w:rsidR="00000000" w:rsidRPr="00000000">
        <w:rPr>
          <w:rtl w:val="0"/>
        </w:rPr>
        <w:t xml:space="preserve">, Inclusion, and Well-being (DIW) courses provide students with opportunities to explore their cultural identity from the micro to the macro, considering concepts such as wellness, community, and global citizenship. </w:t>
      </w:r>
      <w:r w:rsidDel="00000000" w:rsidR="00000000" w:rsidRPr="00000000">
        <w:rPr>
          <w:rtl w:val="0"/>
        </w:rPr>
        <w:t xml:space="preserve">To have a DIW course attribute added to your course, please show how you will meet each of the Integrated Studies Learning Objectives listed below.</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i w:val="1"/>
          <w:sz w:val="28"/>
          <w:szCs w:val="28"/>
        </w:rPr>
      </w:pPr>
      <w:r w:rsidDel="00000000" w:rsidR="00000000" w:rsidRPr="00000000">
        <w:rPr>
          <w:i w:val="1"/>
          <w:sz w:val="28"/>
          <w:szCs w:val="28"/>
          <w:rtl w:val="0"/>
        </w:rPr>
        <w:t xml:space="preserve">Note: A single course cannot have both DIW and Connections course attributes.</w:t>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ageBreakBefore w:val="0"/>
        <w:rPr>
          <w:b w:val="1"/>
          <w:u w:val="single"/>
        </w:rPr>
      </w:pPr>
      <w:r w:rsidDel="00000000" w:rsidR="00000000" w:rsidRPr="00000000">
        <w:rPr>
          <w:b w:val="1"/>
          <w:u w:val="single"/>
          <w:rtl w:val="0"/>
        </w:rPr>
        <w:t xml:space="preserve">Diversity, Inclusion and Well-being Course Learning Objectives</w:t>
      </w:r>
    </w:p>
    <w:p w:rsidR="00000000" w:rsidDel="00000000" w:rsidP="00000000" w:rsidRDefault="00000000" w:rsidRPr="00000000" w14:paraId="0000001D">
      <w:pPr>
        <w:spacing w:line="276" w:lineRule="auto"/>
        <w:rPr/>
      </w:pPr>
      <w:r w:rsidDel="00000000" w:rsidR="00000000" w:rsidRPr="00000000">
        <w:rPr>
          <w:sz w:val="22"/>
          <w:szCs w:val="22"/>
          <w:rtl w:val="0"/>
        </w:rPr>
        <w:t xml:space="preserve">Students take 6 credit hours with a DIW attribute: one 3 credit-hour course at the 100 or 200 level and one at the 300 or 400 level. Your course number indicates which learning objectives you will assess in your course.</w:t>
      </w:r>
      <w:r w:rsidDel="00000000" w:rsidR="00000000" w:rsidRPr="00000000">
        <w:rPr>
          <w:rtl w:val="0"/>
        </w:rPr>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spacing w:line="276" w:lineRule="auto"/>
        <w:ind w:left="720" w:firstLine="0"/>
        <w:rPr>
          <w:b w:val="1"/>
          <w:sz w:val="22"/>
          <w:szCs w:val="22"/>
        </w:rPr>
      </w:pPr>
      <w:r w:rsidDel="00000000" w:rsidR="00000000" w:rsidRPr="00000000">
        <w:rPr>
          <w:b w:val="1"/>
          <w:sz w:val="22"/>
          <w:szCs w:val="22"/>
          <w:rtl w:val="0"/>
        </w:rPr>
        <w:t xml:space="preserve">Introductory (100-200 Level) DIW Course Learning Objectives:</w:t>
      </w:r>
    </w:p>
    <w:p w:rsidR="00000000" w:rsidDel="00000000" w:rsidP="00000000" w:rsidRDefault="00000000" w:rsidRPr="00000000" w14:paraId="00000020">
      <w:pPr>
        <w:numPr>
          <w:ilvl w:val="0"/>
          <w:numId w:val="1"/>
        </w:numPr>
        <w:shd w:fill="ffffff" w:val="clear"/>
        <w:spacing w:line="276" w:lineRule="auto"/>
        <w:ind w:left="1440" w:hanging="360"/>
        <w:rPr>
          <w:sz w:val="22"/>
          <w:szCs w:val="22"/>
        </w:rPr>
      </w:pPr>
      <w:r w:rsidDel="00000000" w:rsidR="00000000" w:rsidRPr="00000000">
        <w:rPr>
          <w:sz w:val="22"/>
          <w:szCs w:val="22"/>
          <w:highlight w:val="white"/>
          <w:rtl w:val="0"/>
        </w:rPr>
        <w:t xml:space="preserve">Reflect on the development of their own identity. </w:t>
      </w:r>
    </w:p>
    <w:p w:rsidR="00000000" w:rsidDel="00000000" w:rsidP="00000000" w:rsidRDefault="00000000" w:rsidRPr="00000000" w14:paraId="00000021">
      <w:pPr>
        <w:numPr>
          <w:ilvl w:val="0"/>
          <w:numId w:val="1"/>
        </w:numPr>
        <w:shd w:fill="ffffff" w:val="clear"/>
        <w:spacing w:line="276" w:lineRule="auto"/>
        <w:ind w:left="1440" w:hanging="360"/>
        <w:rPr>
          <w:sz w:val="22"/>
          <w:szCs w:val="22"/>
        </w:rPr>
      </w:pPr>
      <w:r w:rsidDel="00000000" w:rsidR="00000000" w:rsidRPr="00000000">
        <w:rPr>
          <w:sz w:val="22"/>
          <w:szCs w:val="22"/>
          <w:highlight w:val="white"/>
          <w:rtl w:val="0"/>
        </w:rPr>
        <w:t xml:space="preserve">Describe the principles of wellness from multi-dimensional perspectives.</w:t>
      </w:r>
    </w:p>
    <w:p w:rsidR="00000000" w:rsidDel="00000000" w:rsidP="00000000" w:rsidRDefault="00000000" w:rsidRPr="00000000" w14:paraId="00000022">
      <w:pPr>
        <w:spacing w:line="276" w:lineRule="auto"/>
        <w:ind w:left="1440" w:firstLine="0"/>
        <w:rPr>
          <w:sz w:val="22"/>
          <w:szCs w:val="22"/>
        </w:rPr>
      </w:pPr>
      <w:r w:rsidDel="00000000" w:rsidR="00000000" w:rsidRPr="00000000">
        <w:rPr>
          <w:rtl w:val="0"/>
        </w:rPr>
      </w:r>
    </w:p>
    <w:p w:rsidR="00000000" w:rsidDel="00000000" w:rsidP="00000000" w:rsidRDefault="00000000" w:rsidRPr="00000000" w14:paraId="00000023">
      <w:pPr>
        <w:spacing w:line="276" w:lineRule="auto"/>
        <w:ind w:left="720" w:firstLine="0"/>
        <w:rPr>
          <w:b w:val="1"/>
          <w:sz w:val="22"/>
          <w:szCs w:val="22"/>
        </w:rPr>
      </w:pPr>
      <w:r w:rsidDel="00000000" w:rsidR="00000000" w:rsidRPr="00000000">
        <w:rPr>
          <w:b w:val="1"/>
          <w:sz w:val="22"/>
          <w:szCs w:val="22"/>
          <w:rtl w:val="0"/>
        </w:rPr>
        <w:t xml:space="preserve">Advanced (300-400 Level) DIW Course Learning Objectives:</w:t>
      </w:r>
    </w:p>
    <w:p w:rsidR="00000000" w:rsidDel="00000000" w:rsidP="00000000" w:rsidRDefault="00000000" w:rsidRPr="00000000" w14:paraId="00000024">
      <w:pPr>
        <w:numPr>
          <w:ilvl w:val="0"/>
          <w:numId w:val="2"/>
        </w:numPr>
        <w:shd w:fill="ffffff" w:val="clear"/>
        <w:spacing w:line="276" w:lineRule="auto"/>
        <w:ind w:left="1440" w:hanging="360"/>
        <w:rPr>
          <w:sz w:val="22"/>
          <w:szCs w:val="22"/>
        </w:rPr>
      </w:pPr>
      <w:r w:rsidDel="00000000" w:rsidR="00000000" w:rsidRPr="00000000">
        <w:rPr>
          <w:sz w:val="22"/>
          <w:szCs w:val="22"/>
          <w:highlight w:val="white"/>
          <w:rtl w:val="0"/>
        </w:rPr>
        <w:t xml:space="preserve">Describe the impact of individual and systemic bias.</w:t>
      </w:r>
    </w:p>
    <w:p w:rsidR="00000000" w:rsidDel="00000000" w:rsidP="00000000" w:rsidRDefault="00000000" w:rsidRPr="00000000" w14:paraId="00000025">
      <w:pPr>
        <w:numPr>
          <w:ilvl w:val="0"/>
          <w:numId w:val="2"/>
        </w:numPr>
        <w:shd w:fill="ffffff" w:val="clear"/>
        <w:spacing w:line="276" w:lineRule="auto"/>
        <w:ind w:left="1440" w:hanging="360"/>
        <w:rPr>
          <w:sz w:val="22"/>
          <w:szCs w:val="22"/>
        </w:rPr>
      </w:pPr>
      <w:r w:rsidDel="00000000" w:rsidR="00000000" w:rsidRPr="00000000">
        <w:rPr>
          <w:sz w:val="22"/>
          <w:szCs w:val="22"/>
          <w:highlight w:val="white"/>
          <w:rtl w:val="0"/>
        </w:rPr>
        <w:t xml:space="preserve">Identify behaviors and practices that create healthy and inclusive communities.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27">
      <w:pPr>
        <w:rPr>
          <w:sz w:val="22"/>
          <w:szCs w:val="22"/>
        </w:rPr>
      </w:pPr>
      <w:bookmarkStart w:colFirst="0" w:colLast="0" w:name="_gjdgxs" w:id="0"/>
      <w:bookmarkEnd w:id="0"/>
      <w:r w:rsidDel="00000000" w:rsidR="00000000" w:rsidRPr="00000000">
        <w:rPr>
          <w:b w:val="1"/>
          <w:sz w:val="22"/>
          <w:szCs w:val="22"/>
          <w:rtl w:val="0"/>
        </w:rPr>
        <w:t xml:space="preserve">Assessments: </w:t>
      </w:r>
      <w:r w:rsidDel="00000000" w:rsidR="00000000" w:rsidRPr="00000000">
        <w:rPr>
          <w:sz w:val="22"/>
          <w:szCs w:val="22"/>
          <w:rtl w:val="0"/>
        </w:rPr>
        <w:t xml:space="preserve">For each DIW objective appropriate for your course level, briefly describe at least one assignment, activity, performance, project, or other, that you plan to use to assess that objective. One assignment may be used to assess more than one objective. In addition, please attach a syllabus for your course to this form. </w:t>
      </w:r>
    </w:p>
    <w:p w:rsidR="00000000" w:rsidDel="00000000" w:rsidP="00000000" w:rsidRDefault="00000000" w:rsidRPr="00000000" w14:paraId="00000028">
      <w:pPr>
        <w:rPr>
          <w:sz w:val="22"/>
          <w:szCs w:val="22"/>
        </w:rPr>
      </w:pPr>
      <w:bookmarkStart w:colFirst="0" w:colLast="0" w:name="_ymnim5jhy2k" w:id="1"/>
      <w:bookmarkEnd w:id="1"/>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sz w:val="22"/>
          <w:szCs w:val="22"/>
        </w:rPr>
      </w:pPr>
      <w:r w:rsidDel="00000000" w:rsidR="00000000" w:rsidRPr="00000000">
        <w:rPr>
          <w:rtl w:val="0"/>
        </w:rPr>
      </w:r>
    </w:p>
    <w:p w:rsidR="00000000" w:rsidDel="00000000" w:rsidP="00000000" w:rsidRDefault="00000000" w:rsidRPr="00000000" w14:paraId="0000002B">
      <w:pPr>
        <w:pageBreakBefore w:val="0"/>
        <w:rPr>
          <w:b w:val="1"/>
          <w:sz w:val="22"/>
          <w:szCs w:val="22"/>
        </w:rPr>
      </w:pPr>
      <w:r w:rsidDel="00000000" w:rsidR="00000000" w:rsidRPr="00000000">
        <w:rPr>
          <w:rtl w:val="0"/>
        </w:rPr>
      </w:r>
    </w:p>
    <w:p w:rsidR="00000000" w:rsidDel="00000000" w:rsidP="00000000" w:rsidRDefault="00000000" w:rsidRPr="00000000" w14:paraId="0000002C">
      <w:pPr>
        <w:pageBreakBefore w:val="0"/>
        <w:rPr>
          <w:b w:val="1"/>
          <w:sz w:val="22"/>
          <w:szCs w:val="22"/>
        </w:rPr>
      </w:pPr>
      <w:r w:rsidDel="00000000" w:rsidR="00000000" w:rsidRPr="00000000">
        <w:rPr>
          <w:rtl w:val="0"/>
        </w:rPr>
      </w:r>
    </w:p>
    <w:p w:rsidR="00000000" w:rsidDel="00000000" w:rsidP="00000000" w:rsidRDefault="00000000" w:rsidRPr="00000000" w14:paraId="0000002D">
      <w:pPr>
        <w:spacing w:after="60" w:lineRule="auto"/>
        <w:ind w:left="720" w:firstLine="0"/>
        <w:rPr>
          <w:sz w:val="22"/>
          <w:szCs w:val="22"/>
        </w:rPr>
      </w:pPr>
      <w:r w:rsidDel="00000000" w:rsidR="00000000" w:rsidRPr="00000000">
        <w:rPr>
          <w:rtl w:val="0"/>
        </w:rPr>
      </w:r>
    </w:p>
    <w:tbl>
      <w:tblPr>
        <w:tblStyle w:val="Table4"/>
        <w:tblW w:w="9337.0" w:type="dxa"/>
        <w:jc w:val="left"/>
        <w:tblInd w:w="12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286"/>
        <w:gridCol w:w="3051"/>
        <w:tblGridChange w:id="0">
          <w:tblGrid>
            <w:gridCol w:w="6286"/>
            <w:gridCol w:w="3051"/>
          </w:tblGrid>
        </w:tblGridChange>
      </w:tblGrid>
      <w:tr>
        <w:trPr>
          <w:cantSplit w:val="0"/>
          <w:trHeight w:val="23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pPr>
            <w:r w:rsidDel="00000000" w:rsidR="00000000" w:rsidRPr="00000000">
              <w:rPr>
                <w:sz w:val="22"/>
                <w:szCs w:val="22"/>
                <w:rtl w:val="0"/>
              </w:rPr>
              <w:t xml:space="preserve">What is the desired implementation date? (e.g. “Fall 20XX”)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widowControl w:val="0"/>
        <w:tabs>
          <w:tab w:val="center" w:pos="4320"/>
          <w:tab w:val="right" w:pos="8640"/>
        </w:tabs>
        <w:ind w:left="18"/>
        <w:rPr/>
      </w:pPr>
      <w:r w:rsidDel="00000000" w:rsidR="00000000" w:rsidRPr="00000000">
        <w:rPr>
          <w:rtl w:val="0"/>
        </w:rPr>
      </w:r>
    </w:p>
    <w:p w:rsidR="00000000" w:rsidDel="00000000" w:rsidP="00000000" w:rsidRDefault="00000000" w:rsidRPr="00000000" w14:paraId="00000031">
      <w:pPr>
        <w:pageBreakBefore w:val="0"/>
        <w:rPr>
          <w:b w:val="1"/>
          <w:sz w:val="22"/>
          <w:szCs w:val="22"/>
        </w:rPr>
      </w:pPr>
      <w:r w:rsidDel="00000000" w:rsidR="00000000" w:rsidRPr="00000000">
        <w:rPr>
          <w:rtl w:val="0"/>
        </w:rPr>
      </w:r>
    </w:p>
    <w:p w:rsidR="00000000" w:rsidDel="00000000" w:rsidP="00000000" w:rsidRDefault="00000000" w:rsidRPr="00000000" w14:paraId="00000032">
      <w:pPr>
        <w:ind w:left="0" w:firstLine="0"/>
        <w:rPr>
          <w:b w:val="1"/>
          <w:sz w:val="28"/>
          <w:szCs w:val="28"/>
          <w:u w:val="single"/>
        </w:rPr>
      </w:pPr>
      <w:r w:rsidDel="00000000" w:rsidR="00000000" w:rsidRPr="00000000">
        <w:rPr>
          <w:b w:val="1"/>
          <w:sz w:val="28"/>
          <w:szCs w:val="28"/>
          <w:rtl w:val="0"/>
        </w:rPr>
        <w:t xml:space="preserve">How to Submit: </w:t>
      </w:r>
      <w:r w:rsidDel="00000000" w:rsidR="00000000" w:rsidRPr="00000000">
        <w:rPr>
          <w:rtl w:val="0"/>
        </w:rPr>
      </w:r>
    </w:p>
    <w:p w:rsidR="00000000" w:rsidDel="00000000" w:rsidP="00000000" w:rsidRDefault="00000000" w:rsidRPr="00000000" w14:paraId="00000033">
      <w:pPr>
        <w:ind w:left="0" w:firstLine="0"/>
        <w:rPr>
          <w:strike w:val="1"/>
          <w:sz w:val="28"/>
          <w:szCs w:val="28"/>
        </w:rPr>
      </w:pPr>
      <w:r w:rsidDel="00000000" w:rsidR="00000000" w:rsidRPr="00000000">
        <w:rPr>
          <w:sz w:val="28"/>
          <w:szCs w:val="28"/>
          <w:rtl w:val="0"/>
        </w:rPr>
        <w:t xml:space="preserve">By submitting this form you indicate the support of your Department.</w:t>
      </w:r>
      <w:r w:rsidDel="00000000" w:rsidR="00000000" w:rsidRPr="00000000">
        <w:rPr>
          <w:strike w:val="1"/>
          <w:sz w:val="28"/>
          <w:szCs w:val="28"/>
          <w:rtl w:val="0"/>
        </w:rPr>
        <w:t xml:space="preserve">  </w:t>
      </w:r>
    </w:p>
    <w:p w:rsidR="00000000" w:rsidDel="00000000" w:rsidP="00000000" w:rsidRDefault="00000000" w:rsidRPr="00000000" w14:paraId="00000034">
      <w:pPr>
        <w:ind w:left="0" w:firstLine="0"/>
        <w:rPr>
          <w:sz w:val="28"/>
          <w:szCs w:val="28"/>
        </w:rPr>
      </w:pPr>
      <w:bookmarkStart w:colFirst="0" w:colLast="0" w:name="_3rdcrjn" w:id="2"/>
      <w:bookmarkEnd w:id="2"/>
      <w:r w:rsidDel="00000000" w:rsidR="00000000" w:rsidRPr="00000000">
        <w:rPr>
          <w:rtl w:val="0"/>
        </w:rPr>
      </w:r>
    </w:p>
    <w:p w:rsidR="00000000" w:rsidDel="00000000" w:rsidP="00000000" w:rsidRDefault="00000000" w:rsidRPr="00000000" w14:paraId="00000035">
      <w:pPr>
        <w:rPr>
          <w:sz w:val="28"/>
          <w:szCs w:val="28"/>
        </w:rPr>
      </w:pPr>
      <w:bookmarkStart w:colFirst="0" w:colLast="0" w:name="_qv3ueldcuutk" w:id="3"/>
      <w:bookmarkEnd w:id="3"/>
      <w:r w:rsidDel="00000000" w:rsidR="00000000" w:rsidRPr="00000000">
        <w:rPr>
          <w:sz w:val="28"/>
          <w:szCs w:val="28"/>
          <w:rtl w:val="0"/>
        </w:rPr>
        <w:t xml:space="preserve">This form should be submitted simultaneously by email to: </w:t>
      </w:r>
    </w:p>
    <w:p w:rsidR="00000000" w:rsidDel="00000000" w:rsidP="00000000" w:rsidRDefault="00000000" w:rsidRPr="00000000" w14:paraId="00000036">
      <w:pPr>
        <w:rPr>
          <w:strike w:val="1"/>
          <w:sz w:val="28"/>
          <w:szCs w:val="28"/>
        </w:rPr>
      </w:pPr>
      <w:r w:rsidDel="00000000" w:rsidR="00000000" w:rsidRPr="00000000">
        <w:rPr>
          <w:sz w:val="28"/>
          <w:szCs w:val="28"/>
          <w:rtl w:val="0"/>
        </w:rPr>
        <w:t xml:space="preserve">Undergraduate Curriculum Committee: </w:t>
      </w:r>
      <w:hyperlink r:id="rId6">
        <w:r w:rsidDel="00000000" w:rsidR="00000000" w:rsidRPr="00000000">
          <w:rPr>
            <w:b w:val="1"/>
            <w:sz w:val="28"/>
            <w:szCs w:val="28"/>
            <w:u w:val="single"/>
            <w:rtl w:val="0"/>
          </w:rPr>
          <w:t xml:space="preserve">ucc@heidelberg.edu</w:t>
        </w:r>
      </w:hyperlink>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37">
      <w:pPr>
        <w:rPr>
          <w:sz w:val="28"/>
          <w:szCs w:val="28"/>
        </w:rPr>
      </w:pPr>
      <w:bookmarkStart w:colFirst="0" w:colLast="0" w:name="_lnxbz9" w:id="4"/>
      <w:bookmarkEnd w:id="4"/>
      <w:r w:rsidDel="00000000" w:rsidR="00000000" w:rsidRPr="00000000">
        <w:rPr>
          <w:sz w:val="28"/>
          <w:szCs w:val="28"/>
          <w:rtl w:val="0"/>
        </w:rPr>
        <w:t xml:space="preserve">Provost: Bryan Smith at</w:t>
      </w:r>
      <w:r w:rsidDel="00000000" w:rsidR="00000000" w:rsidRPr="00000000">
        <w:rPr>
          <w:b w:val="1"/>
          <w:sz w:val="28"/>
          <w:szCs w:val="28"/>
          <w:rtl w:val="0"/>
        </w:rPr>
        <w:t xml:space="preserve"> </w:t>
      </w:r>
      <w:hyperlink r:id="rId7">
        <w:r w:rsidDel="00000000" w:rsidR="00000000" w:rsidRPr="00000000">
          <w:rPr>
            <w:b w:val="1"/>
            <w:sz w:val="28"/>
            <w:szCs w:val="28"/>
            <w:u w:val="single"/>
            <w:rtl w:val="0"/>
          </w:rPr>
          <w:t xml:space="preserve">bsmith3@heidelberg.edu</w:t>
        </w:r>
      </w:hyperlink>
      <w:r w:rsidDel="00000000" w:rsidR="00000000" w:rsidRPr="00000000">
        <w:rPr>
          <w:rtl w:val="0"/>
        </w:rPr>
      </w:r>
    </w:p>
    <w:p w:rsidR="00000000" w:rsidDel="00000000" w:rsidP="00000000" w:rsidRDefault="00000000" w:rsidRPr="00000000" w14:paraId="00000038">
      <w:pPr>
        <w:rPr>
          <w:sz w:val="28"/>
          <w:szCs w:val="28"/>
        </w:rPr>
      </w:pPr>
      <w:bookmarkStart w:colFirst="0" w:colLast="0" w:name="_35nkun2" w:id="5"/>
      <w:bookmarkEnd w:id="5"/>
      <w:r w:rsidDel="00000000" w:rsidR="00000000" w:rsidRPr="00000000">
        <w:rPr>
          <w:sz w:val="28"/>
          <w:szCs w:val="28"/>
          <w:rtl w:val="0"/>
        </w:rPr>
        <w:t xml:space="preserve">Director of the Integrated Studies General Education Program:</w:t>
      </w:r>
    </w:p>
    <w:p w:rsidR="00000000" w:rsidDel="00000000" w:rsidP="00000000" w:rsidRDefault="00000000" w:rsidRPr="00000000" w14:paraId="00000039">
      <w:pPr>
        <w:rPr>
          <w:sz w:val="28"/>
          <w:szCs w:val="28"/>
        </w:rPr>
      </w:pPr>
      <w:bookmarkStart w:colFirst="0" w:colLast="0" w:name="_bme73z8jt59h" w:id="6"/>
      <w:bookmarkEnd w:id="6"/>
      <w:r w:rsidDel="00000000" w:rsidR="00000000" w:rsidRPr="00000000">
        <w:rPr>
          <w:sz w:val="28"/>
          <w:szCs w:val="28"/>
          <w:rtl w:val="0"/>
        </w:rPr>
        <w:tab/>
        <w:t xml:space="preserve">Emily Isaacson at </w:t>
      </w:r>
      <w:r w:rsidDel="00000000" w:rsidR="00000000" w:rsidRPr="00000000">
        <w:rPr>
          <w:b w:val="1"/>
          <w:sz w:val="28"/>
          <w:szCs w:val="28"/>
          <w:u w:val="single"/>
          <w:rtl w:val="0"/>
        </w:rPr>
        <w:t xml:space="preserve">eisaacso@heidelberg.edu</w:t>
      </w:r>
      <w:r w:rsidDel="00000000" w:rsidR="00000000" w:rsidRPr="00000000">
        <w:rPr>
          <w:rtl w:val="0"/>
        </w:rPr>
      </w:r>
    </w:p>
    <w:p w:rsidR="00000000" w:rsidDel="00000000" w:rsidP="00000000" w:rsidRDefault="00000000" w:rsidRPr="00000000" w14:paraId="0000003A">
      <w:pPr>
        <w:pageBreakBefore w:val="0"/>
        <w:rPr>
          <w:b w:val="1"/>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cc@heidelberg.edu" TargetMode="External"/><Relationship Id="rId7" Type="http://schemas.openxmlformats.org/officeDocument/2006/relationships/hyperlink" Target="mailto:bsmith4@heidelbe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